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2021中国韶关创新创业大赛大数据专业赛报名表（团队组）</w:t>
      </w: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一、团队基本信息和概况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380"/>
        <w:gridCol w:w="210"/>
        <w:gridCol w:w="148"/>
        <w:gridCol w:w="647"/>
        <w:gridCol w:w="795"/>
        <w:gridCol w:w="391"/>
        <w:gridCol w:w="1200"/>
        <w:gridCol w:w="20"/>
        <w:gridCol w:w="1203"/>
        <w:gridCol w:w="514"/>
        <w:gridCol w:w="1197"/>
        <w:gridCol w:w="1218"/>
        <w:gridCol w:w="204"/>
        <w:gridCol w:w="265"/>
        <w:gridCol w:w="117"/>
        <w:gridCol w:w="102"/>
        <w:gridCol w:w="61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行业细分领域</w:t>
            </w:r>
          </w:p>
        </w:tc>
        <w:tc>
          <w:tcPr>
            <w:tcW w:w="11892" w:type="dxa"/>
            <w:gridSpan w:val="18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大数据基础支撑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数据服务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大数据融合应用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11892" w:type="dxa"/>
            <w:gridSpan w:val="18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__________省（自治区、直辖市）__________市（区、县）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19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报名联系人信息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85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2385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3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4771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187" w:type="dxa"/>
            <w:gridSpan w:val="7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705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人员结构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博   士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本   科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初级职称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4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科技成果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（可复选项）</w:t>
            </w:r>
          </w:p>
        </w:tc>
        <w:tc>
          <w:tcPr>
            <w:tcW w:w="11892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 专  利（可增加）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专利名</w:t>
            </w:r>
          </w:p>
        </w:tc>
        <w:tc>
          <w:tcPr>
            <w:tcW w:w="219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专利类型</w:t>
            </w:r>
          </w:p>
        </w:tc>
        <w:tc>
          <w:tcPr>
            <w:tcW w:w="413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专利号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上传专利证书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3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□权利转移获得</w:t>
            </w:r>
          </w:p>
        </w:tc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□国外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□国内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□高校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□科研院所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□其他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18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软件著作权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（可增加）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软件著作权名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软件著作权人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登记号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上传软件著作权文件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企业参与国际、国家或行业标准制定情况表（可增加）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477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标准级别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起草单位中的地位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国际  □ 国家  □ 行业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牵头  □ 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证件类型：二代身份证、港澳台通行证、护照、永久居留身份证（单选）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sz w:val="28"/>
          <w:szCs w:val="24"/>
        </w:rPr>
        <w:t>、核心团队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核心团队成员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i/>
                <w:color w:val="A6A6A6" w:themeColor="background1" w:themeShade="A6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bCs w:val="0"/>
          <w:sz w:val="28"/>
          <w:szCs w:val="24"/>
        </w:rPr>
      </w:pPr>
      <w:r>
        <w:rPr>
          <w:rFonts w:hint="eastAsia" w:ascii="宋体" w:hAnsi="宋体" w:eastAsia="宋体"/>
          <w:b/>
          <w:bCs w:val="0"/>
          <w:sz w:val="28"/>
          <w:szCs w:val="24"/>
          <w:lang w:val="en-US" w:eastAsia="zh-CN"/>
        </w:rPr>
        <w:t>三、</w:t>
      </w:r>
      <w:r>
        <w:rPr>
          <w:rFonts w:hint="eastAsia" w:ascii="宋体" w:hAnsi="宋体" w:eastAsia="宋体"/>
          <w:b/>
          <w:bCs w:val="0"/>
          <w:sz w:val="28"/>
          <w:szCs w:val="24"/>
        </w:rPr>
        <w:t>商业计划书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17"/>
        <w:gridCol w:w="808"/>
        <w:gridCol w:w="970"/>
        <w:gridCol w:w="2519"/>
        <w:gridCol w:w="2368"/>
        <w:gridCol w:w="1339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产品技术创新点介绍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  <w:highlight w:val="none"/>
              </w:rPr>
              <w:t>技术成熟性及可靠性论述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A6A6A6" w:themeColor="background1" w:themeShade="A6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A6A6A6" w:themeColor="background1" w:themeShade="A6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4297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21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</w:rPr>
        <w:t>四、创业服务需求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5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46"/>
        <w:gridCol w:w="710"/>
        <w:gridCol w:w="3418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6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 xml:space="preserve"> 参赛目的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 xml:space="preserve">□获得荣誉      □寻求股权融资机会      □寻求债权融资机会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□寻求学习交流机会    □寻求政府政策支持  □宣传展示  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落户韶关意向</w:t>
            </w:r>
          </w:p>
        </w:tc>
        <w:tc>
          <w:tcPr>
            <w:tcW w:w="1044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是 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落户需求</w:t>
            </w:r>
          </w:p>
        </w:tc>
        <w:tc>
          <w:tcPr>
            <w:tcW w:w="1044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生产厂房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人才政策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投融资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产业资源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并购需求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拟出让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资金使用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color w:val="A6A6A6" w:themeColor="background1" w:themeShade="A6"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落地或对接韶关相关机构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711DF"/>
    <w:rsid w:val="009B2A8F"/>
    <w:rsid w:val="05337462"/>
    <w:rsid w:val="056870B0"/>
    <w:rsid w:val="07580C97"/>
    <w:rsid w:val="09AF7BAC"/>
    <w:rsid w:val="0AAA6C6B"/>
    <w:rsid w:val="0B186899"/>
    <w:rsid w:val="0D362A84"/>
    <w:rsid w:val="0EB27331"/>
    <w:rsid w:val="0F8A0FA3"/>
    <w:rsid w:val="0FEB2A1B"/>
    <w:rsid w:val="13043572"/>
    <w:rsid w:val="17BF2CD9"/>
    <w:rsid w:val="1906170E"/>
    <w:rsid w:val="1C0964CF"/>
    <w:rsid w:val="1CE4636E"/>
    <w:rsid w:val="1FBB5B2E"/>
    <w:rsid w:val="2037343A"/>
    <w:rsid w:val="23B51373"/>
    <w:rsid w:val="23F339B5"/>
    <w:rsid w:val="26CC0BA7"/>
    <w:rsid w:val="29310B32"/>
    <w:rsid w:val="2A1B7339"/>
    <w:rsid w:val="2E775461"/>
    <w:rsid w:val="2EB073ED"/>
    <w:rsid w:val="2FDE4053"/>
    <w:rsid w:val="303A7605"/>
    <w:rsid w:val="32CC21EB"/>
    <w:rsid w:val="33694922"/>
    <w:rsid w:val="33EF4D53"/>
    <w:rsid w:val="37056B85"/>
    <w:rsid w:val="370B393F"/>
    <w:rsid w:val="39101D70"/>
    <w:rsid w:val="397D4888"/>
    <w:rsid w:val="3E3B4B08"/>
    <w:rsid w:val="3F4412FE"/>
    <w:rsid w:val="411E79EC"/>
    <w:rsid w:val="42564B9F"/>
    <w:rsid w:val="4262672F"/>
    <w:rsid w:val="44DA1BBE"/>
    <w:rsid w:val="45B14F8A"/>
    <w:rsid w:val="475E6518"/>
    <w:rsid w:val="485E5ECF"/>
    <w:rsid w:val="488117D4"/>
    <w:rsid w:val="48A13CB8"/>
    <w:rsid w:val="494C7BFB"/>
    <w:rsid w:val="4A1422D5"/>
    <w:rsid w:val="4AF479F7"/>
    <w:rsid w:val="4B925894"/>
    <w:rsid w:val="4C657BD0"/>
    <w:rsid w:val="4C9711DF"/>
    <w:rsid w:val="521062B6"/>
    <w:rsid w:val="52B6730E"/>
    <w:rsid w:val="53616E30"/>
    <w:rsid w:val="54282EBD"/>
    <w:rsid w:val="56531F56"/>
    <w:rsid w:val="57902C08"/>
    <w:rsid w:val="58B6755D"/>
    <w:rsid w:val="593D7418"/>
    <w:rsid w:val="59BA2517"/>
    <w:rsid w:val="5BA50AC2"/>
    <w:rsid w:val="5D316574"/>
    <w:rsid w:val="6543226C"/>
    <w:rsid w:val="669E7DC7"/>
    <w:rsid w:val="6B4A1054"/>
    <w:rsid w:val="6BDC34A2"/>
    <w:rsid w:val="6C32236C"/>
    <w:rsid w:val="6C88155F"/>
    <w:rsid w:val="6E1D2520"/>
    <w:rsid w:val="749F7480"/>
    <w:rsid w:val="783976E9"/>
    <w:rsid w:val="793210CC"/>
    <w:rsid w:val="79B0112C"/>
    <w:rsid w:val="79C060F4"/>
    <w:rsid w:val="7AD8272B"/>
    <w:rsid w:val="7E0529BF"/>
    <w:rsid w:val="7E63423B"/>
    <w:rsid w:val="7EF67E57"/>
    <w:rsid w:val="7FBF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李轶琳</dc:creator>
  <cp:lastModifiedBy>Lenovo</cp:lastModifiedBy>
  <cp:lastPrinted>2021-11-03T15:43:00Z</cp:lastPrinted>
  <dcterms:modified xsi:type="dcterms:W3CDTF">2021-11-22T06:55:45Z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F492A5A37A104D839C9CFB6AA6262BE0</vt:lpwstr>
  </property>
  <property fmtid="{D5CDD505-2E9C-101B-9397-08002B2CF9AE}" pid="4" name="ribbonExt">
    <vt:lpwstr>{"WPSExtOfficeTab":{"OnGetEnabled":false,"OnGetVisible":false}}</vt:lpwstr>
  </property>
</Properties>
</file>